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549" w:rsidRPr="00C75549" w:rsidRDefault="00C75549" w:rsidP="00C75549">
      <w:pPr>
        <w:rPr>
          <w:rFonts w:ascii="微软雅黑" w:eastAsia="微软雅黑" w:hAnsi="微软雅黑" w:hint="eastAsia"/>
          <w:sz w:val="18"/>
          <w:szCs w:val="18"/>
        </w:rPr>
      </w:pPr>
      <w:r w:rsidRPr="00C75549">
        <w:rPr>
          <w:rFonts w:ascii="微软雅黑" w:eastAsia="微软雅黑" w:hAnsi="微软雅黑" w:hint="eastAsia"/>
          <w:sz w:val="18"/>
          <w:szCs w:val="18"/>
        </w:rPr>
        <w:t>GB/T23331:2012能源管理体系</w:t>
      </w:r>
    </w:p>
    <w:p w:rsidR="00C75549" w:rsidRPr="00C75549" w:rsidRDefault="00C75549" w:rsidP="00C75549">
      <w:pPr>
        <w:rPr>
          <w:rFonts w:ascii="微软雅黑" w:eastAsia="微软雅黑" w:hAnsi="微软雅黑"/>
          <w:sz w:val="18"/>
          <w:szCs w:val="18"/>
        </w:rPr>
      </w:pPr>
    </w:p>
    <w:p w:rsidR="00C75549" w:rsidRPr="00C75549" w:rsidRDefault="00C75549" w:rsidP="00C75549">
      <w:pPr>
        <w:rPr>
          <w:rFonts w:ascii="微软雅黑" w:eastAsia="微软雅黑" w:hAnsi="微软雅黑" w:hint="eastAsia"/>
          <w:sz w:val="18"/>
          <w:szCs w:val="18"/>
        </w:rPr>
      </w:pPr>
      <w:r w:rsidRPr="00C75549">
        <w:rPr>
          <w:rFonts w:ascii="微软雅黑" w:eastAsia="微软雅黑" w:hAnsi="微软雅黑" w:hint="eastAsia"/>
          <w:sz w:val="18"/>
          <w:szCs w:val="18"/>
        </w:rPr>
        <w:t>1.概念</w:t>
      </w:r>
    </w:p>
    <w:p w:rsidR="00C75549" w:rsidRPr="00C75549" w:rsidRDefault="00C75549" w:rsidP="00C75549">
      <w:pPr>
        <w:rPr>
          <w:rFonts w:ascii="微软雅黑" w:eastAsia="微软雅黑" w:hAnsi="微软雅黑" w:hint="eastAsia"/>
          <w:sz w:val="18"/>
          <w:szCs w:val="18"/>
        </w:rPr>
      </w:pPr>
      <w:r w:rsidRPr="00C75549">
        <w:rPr>
          <w:rFonts w:ascii="微软雅黑" w:eastAsia="微软雅黑" w:hAnsi="微软雅黑" w:hint="eastAsia"/>
          <w:sz w:val="18"/>
          <w:szCs w:val="18"/>
        </w:rPr>
        <w:t>能源理论体系就是从体系的全过程出发，通过实施一套完整的标准、规范，在组织内建立起一个完整有效的、形成文件的能源管理体系，旨在降低其能源消耗、提高能源利用效率的管理标准。注重建立和实施过程的控制，使组织的活动、过程及其要素不断优化，实现能源管理方针和承诺并达到预期的能源消耗或使用目标应用系统的管理手段使其能源管理工作满足法律法规、标准及其他要求，实现相互协调、相互促进，有效地降低能源消耗、提高能源利用效率。GB/T23331核心是组织通过识别能源因素、确定具体的能源目标和指标，并通过建立能源管理体系来降低能源消耗、提高能源效率。</w:t>
      </w:r>
    </w:p>
    <w:p w:rsidR="00C75549" w:rsidRPr="00C75549" w:rsidRDefault="00C75549" w:rsidP="00C75549">
      <w:pPr>
        <w:rPr>
          <w:rFonts w:ascii="微软雅黑" w:eastAsia="微软雅黑" w:hAnsi="微软雅黑"/>
          <w:sz w:val="18"/>
          <w:szCs w:val="18"/>
        </w:rPr>
      </w:pPr>
    </w:p>
    <w:p w:rsidR="00C75549" w:rsidRPr="00C75549" w:rsidRDefault="00C75549" w:rsidP="00C75549">
      <w:pPr>
        <w:rPr>
          <w:rFonts w:ascii="微软雅黑" w:eastAsia="微软雅黑" w:hAnsi="微软雅黑" w:hint="eastAsia"/>
          <w:sz w:val="18"/>
          <w:szCs w:val="18"/>
        </w:rPr>
      </w:pPr>
      <w:r w:rsidRPr="00C75549">
        <w:rPr>
          <w:rFonts w:ascii="微软雅黑" w:eastAsia="微软雅黑" w:hAnsi="微软雅黑" w:hint="eastAsia"/>
          <w:sz w:val="18"/>
          <w:szCs w:val="18"/>
        </w:rPr>
        <w:t>2.版本发展</w:t>
      </w:r>
    </w:p>
    <w:p w:rsidR="00C75549" w:rsidRPr="00C75549" w:rsidRDefault="00C75549" w:rsidP="00C75549">
      <w:pPr>
        <w:rPr>
          <w:rFonts w:ascii="微软雅黑" w:eastAsia="微软雅黑" w:hAnsi="微软雅黑" w:hint="eastAsia"/>
          <w:sz w:val="18"/>
          <w:szCs w:val="18"/>
        </w:rPr>
      </w:pPr>
      <w:r w:rsidRPr="00C75549">
        <w:rPr>
          <w:rFonts w:ascii="微软雅黑" w:eastAsia="微软雅黑" w:hAnsi="微软雅黑" w:hint="eastAsia"/>
          <w:sz w:val="18"/>
          <w:szCs w:val="18"/>
        </w:rPr>
        <w:t>为了推动能源管理体系国际标准的制定，国际标准化组织（ISO）成立ISO/PC242-能源管理体系项目委员会，由美国、中国、巴西和共同承担该委员会的相应职务，由美国和巴西承担秘书处工作。中国率先制定GB/T23331-2009《能源管理体系要求》标准。国家标准《能源管理体系—要求》（GB/T 23331-2009）已于</w:t>
      </w:r>
    </w:p>
    <w:p w:rsidR="00C75549" w:rsidRPr="00C75549" w:rsidRDefault="00C75549" w:rsidP="00C75549">
      <w:pPr>
        <w:rPr>
          <w:rFonts w:ascii="微软雅黑" w:eastAsia="微软雅黑" w:hAnsi="微软雅黑" w:hint="eastAsia"/>
          <w:sz w:val="18"/>
          <w:szCs w:val="18"/>
        </w:rPr>
      </w:pPr>
      <w:r w:rsidRPr="00C75549">
        <w:rPr>
          <w:rFonts w:ascii="微软雅黑" w:eastAsia="微软雅黑" w:hAnsi="微软雅黑" w:hint="eastAsia"/>
          <w:sz w:val="18"/>
          <w:szCs w:val="18"/>
        </w:rPr>
        <w:t>2009年11月1日实施。</w:t>
      </w:r>
    </w:p>
    <w:p w:rsidR="00C75549" w:rsidRPr="00C75549" w:rsidRDefault="00C75549" w:rsidP="00C75549">
      <w:pPr>
        <w:rPr>
          <w:rFonts w:ascii="微软雅黑" w:eastAsia="微软雅黑" w:hAnsi="微软雅黑"/>
          <w:sz w:val="18"/>
          <w:szCs w:val="18"/>
        </w:rPr>
      </w:pPr>
    </w:p>
    <w:p w:rsidR="00C75549" w:rsidRPr="00C75549" w:rsidRDefault="00C75549" w:rsidP="00C75549">
      <w:pPr>
        <w:rPr>
          <w:rFonts w:ascii="微软雅黑" w:eastAsia="微软雅黑" w:hAnsi="微软雅黑" w:hint="eastAsia"/>
          <w:sz w:val="18"/>
          <w:szCs w:val="18"/>
        </w:rPr>
      </w:pPr>
      <w:r w:rsidRPr="00C75549">
        <w:rPr>
          <w:rFonts w:ascii="微软雅黑" w:eastAsia="微软雅黑" w:hAnsi="微软雅黑" w:hint="eastAsia"/>
          <w:sz w:val="18"/>
          <w:szCs w:val="18"/>
        </w:rPr>
        <w:t>3.好处</w:t>
      </w:r>
    </w:p>
    <w:p w:rsidR="00C75549" w:rsidRPr="00C75549" w:rsidRDefault="00C75549" w:rsidP="00C75549">
      <w:pPr>
        <w:rPr>
          <w:rFonts w:ascii="微软雅黑" w:eastAsia="微软雅黑" w:hAnsi="微软雅黑" w:hint="eastAsia"/>
          <w:sz w:val="18"/>
          <w:szCs w:val="18"/>
        </w:rPr>
      </w:pPr>
      <w:r w:rsidRPr="00C75549">
        <w:rPr>
          <w:rFonts w:ascii="微软雅黑" w:eastAsia="微软雅黑" w:hAnsi="微软雅黑" w:hint="eastAsia"/>
          <w:sz w:val="18"/>
          <w:szCs w:val="18"/>
        </w:rPr>
        <w:t>有助于企业能源的节约和合理利用，降低企业生产经营成本，有利于企业经济效益的增长，在能源资源价格不断上涨时保持竞争力，有利于满足市场、用户和各相关方的要求。</w:t>
      </w:r>
    </w:p>
    <w:p w:rsidR="00C75549" w:rsidRPr="00C75549" w:rsidRDefault="00C75549" w:rsidP="00C75549">
      <w:pPr>
        <w:rPr>
          <w:rFonts w:ascii="微软雅黑" w:eastAsia="微软雅黑" w:hAnsi="微软雅黑"/>
          <w:sz w:val="18"/>
          <w:szCs w:val="18"/>
        </w:rPr>
      </w:pPr>
    </w:p>
    <w:p w:rsidR="00C75549" w:rsidRPr="00C75549" w:rsidRDefault="00C75549" w:rsidP="00C75549">
      <w:pPr>
        <w:rPr>
          <w:rFonts w:ascii="微软雅黑" w:eastAsia="微软雅黑" w:hAnsi="微软雅黑" w:hint="eastAsia"/>
          <w:sz w:val="18"/>
          <w:szCs w:val="18"/>
        </w:rPr>
      </w:pPr>
      <w:r w:rsidRPr="00C75549">
        <w:rPr>
          <w:rFonts w:ascii="微软雅黑" w:eastAsia="微软雅黑" w:hAnsi="微软雅黑" w:hint="eastAsia"/>
          <w:sz w:val="18"/>
          <w:szCs w:val="18"/>
        </w:rPr>
        <w:t>4.适用范围</w:t>
      </w:r>
    </w:p>
    <w:p w:rsidR="00C75549" w:rsidRPr="00C75549" w:rsidRDefault="00C75549" w:rsidP="00C75549">
      <w:pPr>
        <w:rPr>
          <w:rFonts w:ascii="微软雅黑" w:eastAsia="微软雅黑" w:hAnsi="微软雅黑" w:hint="eastAsia"/>
          <w:sz w:val="18"/>
          <w:szCs w:val="18"/>
        </w:rPr>
      </w:pPr>
      <w:r w:rsidRPr="00C75549">
        <w:rPr>
          <w:rFonts w:ascii="微软雅黑" w:eastAsia="微软雅黑" w:hAnsi="微软雅黑" w:hint="eastAsia"/>
          <w:sz w:val="18"/>
          <w:szCs w:val="18"/>
        </w:rPr>
        <w:t>适用各种类型和规模的企业、组织。</w:t>
      </w:r>
    </w:p>
    <w:p w:rsidR="00C75549" w:rsidRPr="00C75549" w:rsidRDefault="00C75549" w:rsidP="00C75549">
      <w:pPr>
        <w:rPr>
          <w:rFonts w:ascii="微软雅黑" w:eastAsia="微软雅黑" w:hAnsi="微软雅黑"/>
          <w:sz w:val="18"/>
          <w:szCs w:val="18"/>
        </w:rPr>
      </w:pPr>
    </w:p>
    <w:p w:rsidR="00C75549" w:rsidRPr="00C75549" w:rsidRDefault="00C75549" w:rsidP="00C75549">
      <w:pPr>
        <w:rPr>
          <w:rFonts w:ascii="微软雅黑" w:eastAsia="微软雅黑" w:hAnsi="微软雅黑" w:hint="eastAsia"/>
          <w:sz w:val="18"/>
          <w:szCs w:val="18"/>
        </w:rPr>
      </w:pPr>
      <w:r w:rsidRPr="00C75549">
        <w:rPr>
          <w:rFonts w:ascii="微软雅黑" w:eastAsia="微软雅黑" w:hAnsi="微软雅黑" w:hint="eastAsia"/>
          <w:sz w:val="18"/>
          <w:szCs w:val="18"/>
        </w:rPr>
        <w:t>博融顾问成立至今，我们的专业顾问团队已经为2000多家企事业单位提供各项咨询服务，并获得了客户及业界的一致好评，希望您体验、选择博融顾问的专业顾问服务。</w:t>
      </w:r>
    </w:p>
    <w:p w:rsidR="00C75549" w:rsidRPr="00C75549" w:rsidRDefault="00C75549" w:rsidP="00C75549">
      <w:pPr>
        <w:rPr>
          <w:rFonts w:ascii="微软雅黑" w:eastAsia="微软雅黑" w:hAnsi="微软雅黑" w:hint="eastAsia"/>
          <w:sz w:val="18"/>
          <w:szCs w:val="18"/>
        </w:rPr>
      </w:pPr>
      <w:r w:rsidRPr="00C75549">
        <w:rPr>
          <w:rFonts w:ascii="微软雅黑" w:eastAsia="微软雅黑" w:hAnsi="微软雅黑" w:hint="eastAsia"/>
          <w:sz w:val="18"/>
          <w:szCs w:val="18"/>
        </w:rPr>
        <w:t>博融顾问服务全国，并为江浙沪客户提供本地化服务。为更好的服务客户，我们设有苏州分公司，如需了解更多详情，请点击：www.shborong.com，请致电：400-6969-660，我们将为您提供专业、有效、就近的咨询及培训服务！</w:t>
      </w:r>
    </w:p>
    <w:p w:rsidR="00064AFD" w:rsidRPr="00C75549" w:rsidRDefault="00064AFD" w:rsidP="00C75549">
      <w:pPr>
        <w:rPr>
          <w:rFonts w:ascii="微软雅黑" w:eastAsia="微软雅黑" w:hAnsi="微软雅黑"/>
          <w:sz w:val="18"/>
          <w:szCs w:val="18"/>
        </w:rPr>
      </w:pPr>
    </w:p>
    <w:sectPr w:rsidR="00064AFD" w:rsidRPr="00C75549" w:rsidSect="00335B5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2D9C" w:rsidRDefault="00E12D9C" w:rsidP="00E500A4">
      <w:r>
        <w:separator/>
      </w:r>
    </w:p>
  </w:endnote>
  <w:endnote w:type="continuationSeparator" w:id="1">
    <w:p w:rsidR="00E12D9C" w:rsidRDefault="00E12D9C" w:rsidP="00E500A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2D9C" w:rsidRDefault="00E12D9C" w:rsidP="00E500A4">
      <w:r>
        <w:separator/>
      </w:r>
    </w:p>
  </w:footnote>
  <w:footnote w:type="continuationSeparator" w:id="1">
    <w:p w:rsidR="00E12D9C" w:rsidRDefault="00E12D9C" w:rsidP="00E500A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500A4"/>
    <w:rsid w:val="00064AFD"/>
    <w:rsid w:val="00161941"/>
    <w:rsid w:val="00171E9B"/>
    <w:rsid w:val="00194134"/>
    <w:rsid w:val="001B6422"/>
    <w:rsid w:val="00335B53"/>
    <w:rsid w:val="00464DF3"/>
    <w:rsid w:val="004A4AE3"/>
    <w:rsid w:val="00553EB7"/>
    <w:rsid w:val="005E5E5A"/>
    <w:rsid w:val="008021EB"/>
    <w:rsid w:val="00A56432"/>
    <w:rsid w:val="00B33C09"/>
    <w:rsid w:val="00C75549"/>
    <w:rsid w:val="00E12D9C"/>
    <w:rsid w:val="00E500A4"/>
    <w:rsid w:val="00FE24B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00A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500A4"/>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E500A4"/>
    <w:rPr>
      <w:sz w:val="18"/>
      <w:szCs w:val="18"/>
    </w:rPr>
  </w:style>
  <w:style w:type="paragraph" w:styleId="a4">
    <w:name w:val="footer"/>
    <w:basedOn w:val="a"/>
    <w:link w:val="Char0"/>
    <w:uiPriority w:val="99"/>
    <w:semiHidden/>
    <w:unhideWhenUsed/>
    <w:rsid w:val="00E500A4"/>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E500A4"/>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116</Words>
  <Characters>663</Characters>
  <Application>Microsoft Office Word</Application>
  <DocSecurity>0</DocSecurity>
  <Lines>5</Lines>
  <Paragraphs>1</Paragraphs>
  <ScaleCrop>false</ScaleCrop>
  <Company/>
  <LinksUpToDate>false</LinksUpToDate>
  <CharactersWithSpaces>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薛扬</dc:creator>
  <cp:keywords/>
  <dc:description/>
  <cp:lastModifiedBy>Sky123.Org</cp:lastModifiedBy>
  <cp:revision>3</cp:revision>
  <dcterms:created xsi:type="dcterms:W3CDTF">2014-07-29T01:09:00Z</dcterms:created>
  <dcterms:modified xsi:type="dcterms:W3CDTF">2014-11-05T08:02:00Z</dcterms:modified>
</cp:coreProperties>
</file>